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9F273" w14:textId="4C5211C4" w:rsidR="00A64634" w:rsidRPr="00A64634" w:rsidRDefault="00A64634" w:rsidP="00DA149F">
      <w:pPr>
        <w:pStyle w:val="Header"/>
        <w:tabs>
          <w:tab w:val="right" w:pos="9072"/>
        </w:tabs>
        <w:ind w:right="531"/>
        <w:rPr>
          <w:rFonts w:cs="Arial"/>
          <w:b w:val="0"/>
          <w:sz w:val="28"/>
          <w:szCs w:val="28"/>
        </w:rPr>
      </w:pPr>
      <w:r w:rsidRPr="00740893">
        <w:rPr>
          <w:rFonts w:cs="Arial"/>
          <w:sz w:val="24"/>
          <w:szCs w:val="28"/>
        </w:rPr>
        <w:t xml:space="preserve">3GPP TSG-RAN WG4 </w:t>
      </w:r>
      <w:r w:rsidRPr="00985528">
        <w:rPr>
          <w:rFonts w:cs="Arial"/>
          <w:sz w:val="24"/>
          <w:szCs w:val="28"/>
        </w:rPr>
        <w:t>Meeting #11</w:t>
      </w:r>
      <w:r>
        <w:rPr>
          <w:rFonts w:cs="Arial"/>
          <w:sz w:val="24"/>
          <w:szCs w:val="28"/>
        </w:rPr>
        <w:t>3</w:t>
      </w:r>
      <w:r w:rsidRPr="00985528">
        <w:rPr>
          <w:rFonts w:cs="Arial"/>
          <w:color w:val="FF0000"/>
          <w:sz w:val="24"/>
          <w:szCs w:val="28"/>
        </w:rPr>
        <w:t xml:space="preserve"> </w:t>
      </w:r>
      <w:r w:rsidRPr="00985528">
        <w:rPr>
          <w:rFonts w:cs="Arial"/>
          <w:sz w:val="24"/>
          <w:szCs w:val="28"/>
        </w:rPr>
        <w:tab/>
      </w:r>
      <w:r w:rsidRPr="00A64634">
        <w:rPr>
          <w:rFonts w:cs="Arial"/>
          <w:sz w:val="28"/>
          <w:szCs w:val="28"/>
        </w:rPr>
        <w:t>R4-241970</w:t>
      </w:r>
      <w:r w:rsidRPr="00A64634">
        <w:rPr>
          <w:rFonts w:cs="Arial"/>
          <w:sz w:val="28"/>
          <w:szCs w:val="28"/>
        </w:rPr>
        <w:t>1</w:t>
      </w:r>
    </w:p>
    <w:p w14:paraId="6B76FDE4" w14:textId="77777777" w:rsidR="00A64634" w:rsidRDefault="00A64634" w:rsidP="00A64634">
      <w:pPr>
        <w:pStyle w:val="CRCoverPage"/>
        <w:outlineLvl w:val="0"/>
        <w:rPr>
          <w:b/>
          <w:noProof/>
          <w:sz w:val="24"/>
        </w:rPr>
      </w:pPr>
      <w:r w:rsidRPr="00F52018">
        <w:rPr>
          <w:rFonts w:cs="Arial"/>
          <w:b/>
          <w:sz w:val="24"/>
          <w:szCs w:val="24"/>
          <w:lang w:eastAsia="zh-CN"/>
        </w:rPr>
        <w:t>Orlando, US, 18th – 22</w:t>
      </w:r>
      <w:r w:rsidRPr="00166E9C">
        <w:rPr>
          <w:rFonts w:cs="Arial"/>
          <w:b/>
          <w:sz w:val="24"/>
          <w:szCs w:val="24"/>
          <w:vertAlign w:val="superscript"/>
          <w:lang w:eastAsia="zh-CN"/>
        </w:rPr>
        <w:t>nd</w:t>
      </w:r>
      <w:r>
        <w:rPr>
          <w:rFonts w:cs="Arial"/>
          <w:b/>
          <w:sz w:val="24"/>
          <w:szCs w:val="24"/>
          <w:lang w:eastAsia="zh-CN"/>
        </w:rPr>
        <w:t xml:space="preserve"> November</w:t>
      </w:r>
      <w:r w:rsidRPr="00F52018">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000000" w:rsidP="00E13F3D">
            <w:pPr>
              <w:pStyle w:val="CRCoverPage"/>
              <w:spacing w:after="0"/>
              <w:jc w:val="right"/>
              <w:rPr>
                <w:b/>
                <w:noProof/>
                <w:sz w:val="28"/>
              </w:rPr>
            </w:pPr>
            <w:fldSimple w:instr=" DOCPROPERTY  Spec#  \* MERGEFORMAT ">
              <w:r w:rsidR="003A7FF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5E90D" w:rsidR="001E41F3" w:rsidRPr="00756BC4" w:rsidRDefault="00FD48F5" w:rsidP="00C11BA8">
            <w:pPr>
              <w:pStyle w:val="CRCoverPage"/>
              <w:spacing w:after="0"/>
              <w:jc w:val="center"/>
              <w:rPr>
                <w:noProof/>
              </w:rPr>
            </w:pPr>
            <w:r w:rsidRPr="00FD48F5">
              <w:rPr>
                <w:b/>
                <w:noProof/>
                <w:color w:val="000000" w:themeColor="text1"/>
                <w:sz w:val="28"/>
              </w:rPr>
              <w:t>5218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3EBDB" w:rsidR="001E41F3" w:rsidRPr="00410371" w:rsidRDefault="00000000" w:rsidP="00E13F3D">
            <w:pPr>
              <w:pStyle w:val="CRCoverPage"/>
              <w:spacing w:after="0"/>
              <w:jc w:val="center"/>
              <w:rPr>
                <w:b/>
                <w:noProof/>
              </w:rPr>
            </w:pPr>
            <w:fldSimple w:instr=" DOCPROPERTY  Revision  \* MERGEFORMAT ">
              <w:r w:rsidR="008857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7616C" w:rsidR="001E41F3" w:rsidRPr="00410371" w:rsidRDefault="0009725E">
            <w:pPr>
              <w:pStyle w:val="CRCoverPage"/>
              <w:spacing w:after="0"/>
              <w:jc w:val="center"/>
              <w:rPr>
                <w:noProof/>
                <w:sz w:val="28"/>
              </w:rPr>
            </w:pPr>
            <w:r>
              <w:rPr>
                <w:b/>
                <w:noProof/>
                <w:sz w:val="28"/>
              </w:rPr>
              <w:t>18.7.</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39700C" w:rsidR="001E41F3" w:rsidRDefault="008B51BB">
            <w:pPr>
              <w:pStyle w:val="CRCoverPage"/>
              <w:spacing w:after="0"/>
              <w:ind w:left="100"/>
              <w:rPr>
                <w:noProof/>
              </w:rPr>
            </w:pPr>
            <w:r w:rsidRPr="008B51BB">
              <w:t>CR 38</w:t>
            </w:r>
            <w:r>
              <w:t>.</w:t>
            </w:r>
            <w:r w:rsidRPr="008B51BB">
              <w:t>133 on remaining core issues for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D5D44" w:rsidR="001E41F3" w:rsidRDefault="0063340A">
            <w:pPr>
              <w:pStyle w:val="CRCoverPage"/>
              <w:spacing w:after="0"/>
              <w:ind w:left="100"/>
              <w:rPr>
                <w:noProof/>
              </w:rPr>
            </w:pPr>
            <w:r w:rsidRPr="0063340A">
              <w:rPr>
                <w:lang w:val="en-US"/>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A5EC4" w:rsidR="001E41F3" w:rsidRDefault="00F56C1E">
            <w:pPr>
              <w:pStyle w:val="CRCoverPage"/>
              <w:spacing w:after="0"/>
              <w:ind w:left="100"/>
              <w:rPr>
                <w:noProof/>
              </w:rPr>
            </w:pPr>
            <w:r>
              <w:rPr>
                <w:noProof/>
              </w:rPr>
              <w:t>2024-</w:t>
            </w:r>
            <w:r w:rsidR="004F64C1">
              <w:rPr>
                <w:noProof/>
              </w:rPr>
              <w:t>1</w:t>
            </w:r>
            <w:r w:rsidR="00374FC1">
              <w:rPr>
                <w:noProof/>
              </w:rPr>
              <w:t>1</w:t>
            </w:r>
            <w:r w:rsidR="00296EAE">
              <w:rPr>
                <w:noProof/>
              </w:rPr>
              <w:t>-</w:t>
            </w:r>
            <w:r w:rsidR="00895B2E">
              <w:rPr>
                <w:noProof/>
              </w:rPr>
              <w:t>0</w:t>
            </w:r>
            <w:r w:rsidR="00374FC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A9105" w:rsidR="001E41F3" w:rsidRDefault="00000000" w:rsidP="00D24991">
            <w:pPr>
              <w:pStyle w:val="CRCoverPage"/>
              <w:spacing w:after="0"/>
              <w:ind w:left="100" w:right="-609"/>
              <w:rPr>
                <w:b/>
                <w:noProof/>
              </w:rPr>
            </w:pPr>
            <w:fldSimple w:instr=" DOCPROPERTY  Cat  \* MERGEFORMAT ">
              <w:r w:rsidR="005E170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24C37" w:rsidR="001E41F3" w:rsidRDefault="006F28B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12C0E" w:rsidR="00352FFC" w:rsidRPr="00282E22" w:rsidRDefault="007C67D2" w:rsidP="009A5C0E">
            <w:pPr>
              <w:pStyle w:val="CRCoverPage"/>
              <w:spacing w:after="0"/>
              <w:rPr>
                <w:noProof/>
              </w:rPr>
            </w:pPr>
            <w:r>
              <w:rPr>
                <w:lang w:eastAsia="x-none"/>
              </w:rPr>
              <w:t>SL-RSTD measurement period needs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65FC63" w:rsidR="004C000E" w:rsidRPr="00282E22" w:rsidRDefault="00AC3F32">
            <w:pPr>
              <w:pStyle w:val="CRCoverPage"/>
              <w:spacing w:after="0"/>
              <w:ind w:left="100"/>
              <w:rPr>
                <w:noProof/>
              </w:rPr>
            </w:pPr>
            <w:r>
              <w:rPr>
                <w:noProof/>
              </w:rPr>
              <w:t xml:space="preserve">A condition is added on </w:t>
            </w:r>
            <w:r w:rsidR="00DF701E">
              <w:rPr>
                <w:noProof/>
              </w:rPr>
              <w:t xml:space="preserve">the availability of the </w:t>
            </w:r>
            <w:r>
              <w:rPr>
                <w:noProof/>
              </w:rPr>
              <w:t xml:space="preserve">SL-PRS </w:t>
            </w:r>
            <w:r w:rsidR="00403876">
              <w:rPr>
                <w:noProof/>
              </w:rPr>
              <w:t>from the reference UE</w:t>
            </w:r>
            <w:r w:rsidR="00DF701E">
              <w:rPr>
                <w:noProof/>
              </w:rPr>
              <w:t xml:space="preserve"> during the measurement 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0C0E2" w:rsidR="001E41F3" w:rsidRPr="00282E22" w:rsidRDefault="00AC3F32">
            <w:pPr>
              <w:pStyle w:val="CRCoverPage"/>
              <w:spacing w:after="0"/>
              <w:ind w:left="100"/>
              <w:rPr>
                <w:noProof/>
              </w:rPr>
            </w:pPr>
            <w:r>
              <w:rPr>
                <w:noProof/>
              </w:rPr>
              <w:t>Unclear</w:t>
            </w:r>
            <w:r w:rsidR="004C000E" w:rsidRPr="00282E22">
              <w:rPr>
                <w:noProof/>
              </w:rPr>
              <w:t xml:space="preserv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7BB64" w:rsidR="001E41F3" w:rsidRPr="00384B8A" w:rsidRDefault="002A0BD6">
            <w:pPr>
              <w:pStyle w:val="CRCoverPage"/>
              <w:spacing w:after="0"/>
              <w:ind w:left="100"/>
              <w:rPr>
                <w:noProof/>
                <w:highlight w:val="yellow"/>
              </w:rPr>
            </w:pPr>
            <w:r w:rsidRPr="004C000E">
              <w:rPr>
                <w:noProof/>
              </w:rPr>
              <w:t>12A.2</w:t>
            </w:r>
            <w:r w:rsidR="007C67D2">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7F5280" w14:textId="77777777" w:rsidR="008C7538" w:rsidRDefault="008C7538" w:rsidP="008C7538">
      <w:pPr>
        <w:pStyle w:val="Heading3"/>
      </w:pPr>
      <w:r>
        <w:lastRenderedPageBreak/>
        <w:t>12A.2.5</w:t>
      </w:r>
      <w:r>
        <w:tab/>
        <w:t>Measurements Period Requirements</w:t>
      </w:r>
    </w:p>
    <w:p w14:paraId="7E8CB8DC" w14:textId="52EC0B63" w:rsidR="008C7538" w:rsidRDefault="008C7538" w:rsidP="008C7538">
      <w:pPr>
        <w:rPr>
          <w:rFonts w:eastAsia="Calibri"/>
        </w:rPr>
      </w:pPr>
      <w:r>
        <w:rPr>
          <w:rFonts w:eastAsia="Calibri"/>
          <w:lang w:eastAsia="zh-CN"/>
        </w:rPr>
        <w:t xml:space="preserve">When the physical layer receives the last of </w:t>
      </w:r>
      <w:r>
        <w:rPr>
          <w:rFonts w:eastAsia="Calibri"/>
          <w:i/>
          <w:iCs/>
          <w:lang w:eastAsia="zh-CN"/>
        </w:rPr>
        <w:t>SL-TDOA</w:t>
      </w:r>
      <w:r>
        <w:rPr>
          <w:rFonts w:eastAsia="Calibri"/>
          <w:i/>
        </w:rPr>
        <w:t>-</w:t>
      </w:r>
      <w:proofErr w:type="spellStart"/>
      <w:r>
        <w:rPr>
          <w:rFonts w:eastAsia="Calibri"/>
          <w:i/>
        </w:rPr>
        <w:t>Provide</w:t>
      </w:r>
      <w:r>
        <w:rPr>
          <w:rFonts w:eastAsia="Calibri"/>
          <w:i/>
          <w:noProof/>
        </w:rPr>
        <w:t>AssistanceData</w:t>
      </w:r>
      <w:proofErr w:type="spellEnd"/>
      <w:r>
        <w:rPr>
          <w:rFonts w:eastAsia="Calibri"/>
        </w:rPr>
        <w:t xml:space="preserve"> and </w:t>
      </w:r>
      <w:r>
        <w:rPr>
          <w:rFonts w:eastAsia="Calibri"/>
          <w:i/>
          <w:iCs/>
        </w:rPr>
        <w:t>SL-TDOA-</w:t>
      </w:r>
      <w:proofErr w:type="spellStart"/>
      <w:r>
        <w:rPr>
          <w:rFonts w:eastAsia="Calibri"/>
          <w:i/>
        </w:rPr>
        <w:t>Request</w:t>
      </w:r>
      <w:r>
        <w:rPr>
          <w:rFonts w:eastAsia="Calibri"/>
          <w:i/>
          <w:noProof/>
        </w:rPr>
        <w:t>LocationInformation</w:t>
      </w:r>
      <w:proofErr w:type="spellEnd"/>
      <w:r>
        <w:rPr>
          <w:rFonts w:eastAsia="Calibri"/>
          <w:iCs/>
        </w:rPr>
        <w:t xml:space="preserve"> from LMF or another UE via SLPP [37]</w:t>
      </w:r>
      <w:r>
        <w:rPr>
          <w:rFonts w:eastAsia="Calibri"/>
          <w:i/>
        </w:rPr>
        <w:t xml:space="preserve">, </w:t>
      </w:r>
      <w:r>
        <w:rPr>
          <w:rFonts w:eastAsia="Calibri"/>
          <w:iCs/>
        </w:rPr>
        <w:t xml:space="preserve">the UE shall be able to perform multiple SL RSTD measurements based on SL-PRS from one or more other SL UEs (up to the UE capability specified in Clause 12A.2.3), with each SL RSTD measurement based on  SL-PRS from the reference UE and SL-PRS from another anchor UE, as defined </w:t>
      </w:r>
      <w:r>
        <w:rPr>
          <w:rFonts w:eastAsia="Calibri"/>
        </w:rPr>
        <w:t>in TS 38.215 [4]. The SL RSTD measurement shall be performed d</w:t>
      </w:r>
      <w:r>
        <w:rPr>
          <w:rFonts w:eastAsia="Calibri"/>
          <w:lang w:eastAsia="zh-CN"/>
        </w:rPr>
        <w:t>uring</w:t>
      </w:r>
      <w:r>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ins w:id="1" w:author="Iana Siomina" w:date="2024-11-08T23:49:00Z">
        <w:r w:rsidR="005F48E4">
          <w:rPr>
            <w:rFonts w:eastAsia="Calibri"/>
          </w:rPr>
          <w:t xml:space="preserve">, provided that </w:t>
        </w:r>
      </w:ins>
      <w:ins w:id="2" w:author="Iana Siomina" w:date="2024-11-08T23:50:00Z">
        <w:r w:rsidR="00A04B6C">
          <w:rPr>
            <w:rFonts w:eastAsia="Calibri"/>
          </w:rPr>
          <w:t xml:space="preserve">SL-PRS from the reference UE is available </w:t>
        </w:r>
        <w:r w:rsidR="00E65069">
          <w:rPr>
            <w:rFonts w:eastAsia="Calibri"/>
          </w:rPr>
          <w:t xml:space="preserve">within </w:t>
        </w:r>
      </w:ins>
      <m:oMath>
        <m:sSub>
          <m:sSubPr>
            <m:ctrlPr>
              <w:ins w:id="3" w:author="Iana Siomina" w:date="2024-11-08T23:51:00Z">
                <w:rPr>
                  <w:rFonts w:ascii="Cambria Math" w:eastAsia="Calibri" w:hAnsi="Cambria Math" w:cstheme="minorBidi"/>
                  <w:i/>
                  <w:kern w:val="2"/>
                  <w:sz w:val="22"/>
                  <w:szCs w:val="22"/>
                  <w14:ligatures w14:val="standardContextual"/>
                </w:rPr>
              </w:ins>
            </m:ctrlPr>
          </m:sSubPr>
          <m:e>
            <m:r>
              <w:ins w:id="4" w:author="Iana Siomina" w:date="2024-11-08T23:51:00Z">
                <w:rPr>
                  <w:rFonts w:ascii="Cambria Math" w:eastAsia="Calibri" w:hAnsi="Cambria Math"/>
                </w:rPr>
                <m:t>T</m:t>
              </w:ins>
            </m:r>
          </m:e>
          <m:sub>
            <m:r>
              <w:ins w:id="5" w:author="Iana Siomina" w:date="2024-11-08T23:51:00Z">
                <w:rPr>
                  <w:rFonts w:ascii="Cambria Math" w:eastAsia="Calibri" w:hAnsi="Cambria Math"/>
                </w:rPr>
                <m:t>SL RSTD,total</m:t>
              </w:ins>
            </m:r>
          </m:sub>
        </m:sSub>
      </m:oMath>
      <w:ins w:id="6" w:author="Iana Siomina" w:date="2024-11-08T23:49:00Z">
        <w:r w:rsidR="005F48E4">
          <w:rPr>
            <w:rFonts w:eastAsia="Calibri"/>
          </w:rPr>
          <w:t xml:space="preserve">, </w:t>
        </w:r>
      </w:ins>
      <w:ins w:id="7" w:author="Iana Siomina" w:date="2024-11-08T23:51:00Z">
        <w:r w:rsidR="00575ECC">
          <w:rPr>
            <w:rFonts w:eastAsia="Calibri"/>
          </w:rPr>
          <w:t xml:space="preserve">which is </w:t>
        </w:r>
      </w:ins>
      <w:r>
        <w:rPr>
          <w:rFonts w:eastAsia="Calibri"/>
        </w:rPr>
        <w:t>defined as:</w:t>
      </w:r>
    </w:p>
    <w:p w14:paraId="779CD13F" w14:textId="039D8318" w:rsidR="008C7538" w:rsidRDefault="008C7538" w:rsidP="008C7538">
      <w:pPr>
        <w:keepLines/>
        <w:tabs>
          <w:tab w:val="center" w:pos="4536"/>
          <w:tab w:val="right" w:pos="9072"/>
        </w:tabs>
        <w:spacing w:line="254" w:lineRule="auto"/>
        <w:jc w:val="center"/>
        <w:rPr>
          <w:rFonts w:ascii="Calibri" w:eastAsia="Calibri" w:hAnsi="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m:t>
            </m:r>
            <m:r>
              <w:ins w:id="8" w:author="Iana Siomina" w:date="2024-11-08T23:48:00Z">
                <m:rPr>
                  <m:sty m:val="p"/>
                </m:rPr>
                <w:rPr>
                  <w:rFonts w:ascii="Cambria Math" w:eastAsia="Calibri" w:hAnsi="Cambria Math"/>
                  <w:noProof/>
                </w:rPr>
                <m:t>t</m:t>
              </w:ins>
            </m:r>
            <m:r>
              <w:del w:id="9" w:author="Iana Siomina" w:date="2024-11-08T23:48:00Z">
                <m:rPr>
                  <m:sty m:val="p"/>
                </m:rPr>
                <w:rPr>
                  <w:rFonts w:ascii="Cambria Math" w:eastAsia="Calibri" w:hAnsi="Cambria Math"/>
                  <w:noProof/>
                </w:rPr>
                <m:t>T</m:t>
              </w:del>
            </m:r>
            <m:r>
              <m:rPr>
                <m:sty m:val="p"/>
              </m:rPr>
              <w:rPr>
                <w:rFonts w:ascii="Cambria Math" w:eastAsia="Calibri" w:hAnsi="Cambria Math"/>
                <w:noProof/>
              </w:rPr>
              <m: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 RSTD,effect,s</m:t>
                </m:r>
              </m:sub>
            </m:sSub>
          </m:e>
        </m:nary>
      </m:oMath>
      <w:r>
        <w:rPr>
          <w:rFonts w:ascii="Calibri" w:eastAsia="Calibri" w:hAnsi="Calibri"/>
        </w:rPr>
        <w:t xml:space="preserve">  , </w:t>
      </w:r>
    </w:p>
    <w:p w14:paraId="56144B81" w14:textId="77777777" w:rsidR="008C7538" w:rsidRDefault="008C7538" w:rsidP="008C7538">
      <w:pPr>
        <w:rPr>
          <w:rFonts w:asciiTheme="minorHAnsi" w:eastAsia="Calibri" w:hAnsiTheme="minorHAnsi"/>
        </w:rPr>
      </w:pPr>
      <w:r>
        <w:rPr>
          <w:rFonts w:eastAsia="Calibri"/>
        </w:rPr>
        <w:t>where</w:t>
      </w:r>
    </w:p>
    <w:p w14:paraId="63A18A2C" w14:textId="00C7E5D9" w:rsidR="008C7538" w:rsidRDefault="008C7538" w:rsidP="008C7538">
      <w:pPr>
        <w:spacing w:line="254" w:lineRule="auto"/>
        <w:rPr>
          <w:rFonts w:eastAsia="Calibri"/>
        </w:rPr>
      </w:pPr>
      <w:r>
        <w:rPr>
          <w:rFonts w:eastAsia="Calibri"/>
        </w:rPr>
        <w:t xml:space="preserve">S is the number of samples </w:t>
      </w:r>
      <w:ins w:id="10" w:author="Iana Siomina" w:date="2024-11-08T23:46:00Z">
        <w:r w:rsidR="000361F5">
          <w:rPr>
            <w:rFonts w:eastAsia="Calibri"/>
          </w:rPr>
          <w:t>for</w:t>
        </w:r>
      </w:ins>
      <w:del w:id="11" w:author="Iana Siomina" w:date="2024-11-08T23:46:00Z">
        <w:r w:rsidDel="000361F5">
          <w:rPr>
            <w:rFonts w:eastAsia="Calibri"/>
          </w:rPr>
          <w:delText>per</w:delText>
        </w:r>
      </w:del>
      <w:r>
        <w:rPr>
          <w:rFonts w:eastAsia="Calibri"/>
        </w:rPr>
        <w:t xml:space="preserve"> </w:t>
      </w:r>
      <w:ins w:id="12" w:author="Iana Siomina" w:date="2024-11-08T23:46:00Z">
        <w:r w:rsidR="000361F5">
          <w:rPr>
            <w:rFonts w:eastAsia="Calibri"/>
          </w:rPr>
          <w:t xml:space="preserve">the </w:t>
        </w:r>
      </w:ins>
      <w:r>
        <w:rPr>
          <w:rFonts w:eastAsia="Calibri"/>
        </w:rPr>
        <w:t xml:space="preserve">measured </w:t>
      </w:r>
      <w:ins w:id="13" w:author="Iana Siomina" w:date="2024-11-08T23:46:00Z">
        <w:r w:rsidR="000361F5">
          <w:rPr>
            <w:rFonts w:eastAsia="Calibri"/>
          </w:rPr>
          <w:t xml:space="preserve">anchor </w:t>
        </w:r>
      </w:ins>
      <w:r>
        <w:rPr>
          <w:rFonts w:eastAsia="Calibri"/>
        </w:rPr>
        <w:t>link, defined below:</w:t>
      </w:r>
    </w:p>
    <w:p w14:paraId="473EB2EB" w14:textId="77777777" w:rsidR="008C7538" w:rsidRDefault="008C7538" w:rsidP="008C7538">
      <w:pPr>
        <w:spacing w:line="254" w:lineRule="auto"/>
        <w:ind w:left="568" w:hanging="284"/>
        <w:rPr>
          <w:rFonts w:eastAsia="DengXian"/>
        </w:rPr>
      </w:pPr>
      <m:oMath>
        <m:r>
          <w:rPr>
            <w:rFonts w:ascii="Cambria Math" w:eastAsia="DengXian" w:hAnsi="Cambria Math"/>
          </w:rPr>
          <m:t>S</m:t>
        </m:r>
      </m:oMath>
      <w:r>
        <w:rPr>
          <w:rFonts w:eastAsia="DengXian"/>
        </w:rPr>
        <w:t xml:space="preserve"> = 1 for SL-PRS bandwidth&gt;48 PRBs,</w:t>
      </w:r>
    </w:p>
    <w:p w14:paraId="4B62C1A7" w14:textId="77777777" w:rsidR="008C7538" w:rsidRDefault="008C7538" w:rsidP="008C7538">
      <w:pPr>
        <w:spacing w:line="254" w:lineRule="auto"/>
        <w:ind w:left="568" w:hanging="284"/>
        <w:rPr>
          <w:rFonts w:eastAsia="DengXian"/>
        </w:rPr>
      </w:pPr>
      <m:oMath>
        <m:r>
          <w:rPr>
            <w:rFonts w:ascii="Cambria Math" w:eastAsia="DengXian" w:hAnsi="Cambria Math"/>
          </w:rPr>
          <m:t>S</m:t>
        </m:r>
      </m:oMath>
      <w:r>
        <w:rPr>
          <w:rFonts w:eastAsia="DengXian"/>
        </w:rPr>
        <w:t xml:space="preserve"> = </w:t>
      </w:r>
      <w:r>
        <w:rPr>
          <w:rFonts w:eastAsia="DengXian"/>
          <w:lang w:eastAsia="zh-CN"/>
        </w:rPr>
        <w:t>4</w:t>
      </w:r>
      <w:r>
        <w:rPr>
          <w:rFonts w:eastAsia="DengXian"/>
        </w:rPr>
        <w:t xml:space="preserve"> for SL-PRS bandwidth</w:t>
      </w:r>
      <w:r>
        <w:rPr>
          <w:rFonts w:eastAsia="DengXian"/>
          <w:lang w:val="en-US"/>
        </w:rPr>
        <w:t>≤</w:t>
      </w:r>
      <w:r>
        <w:rPr>
          <w:rFonts w:eastAsia="DengXian"/>
        </w:rPr>
        <w:t>48 PRBs, and</w:t>
      </w:r>
    </w:p>
    <w:p w14:paraId="26AC0D2B" w14:textId="1C8DABDB" w:rsidR="008C7538" w:rsidRDefault="008C7538" w:rsidP="008C7538">
      <w:pPr>
        <w:spacing w:line="254" w:lineRule="auto"/>
        <w:rPr>
          <w:rFonts w:eastAsia="Calibri"/>
          <w:lang w:val="en-US"/>
        </w:rPr>
      </w:pPr>
      <w:r>
        <w:rPr>
          <w:rFonts w:eastAsia="Calibri"/>
          <w:lang w:val="en-US"/>
        </w:rPr>
        <w:t xml:space="preserve">for each SL-PRS sample </w:t>
      </w:r>
      <w:r>
        <w:rPr>
          <w:rFonts w:eastAsia="Calibri"/>
          <w:i/>
          <w:iCs/>
          <w:lang w:val="en-US"/>
        </w:rPr>
        <w:t>s</w:t>
      </w:r>
      <w:r>
        <w:rPr>
          <w:rFonts w:eastAsia="Calibri"/>
          <w:lang w:val="en-US"/>
        </w:rPr>
        <w:t xml:space="preserve"> of the target measured </w:t>
      </w:r>
      <w:ins w:id="14" w:author="Iana Siomina" w:date="2024-11-08T23:46:00Z">
        <w:r w:rsidR="000734B2">
          <w:rPr>
            <w:rFonts w:eastAsia="Calibri"/>
            <w:lang w:val="en-US"/>
          </w:rPr>
          <w:t xml:space="preserve">anchor </w:t>
        </w:r>
      </w:ins>
      <w:r>
        <w:rPr>
          <w:rFonts w:eastAsia="Calibri"/>
          <w:lang w:val="en-US"/>
        </w:rPr>
        <w:t xml:space="preserve">link, which is received within a slot where the UE </w:t>
      </w:r>
      <w:r>
        <w:rPr>
          <w:rFonts w:eastAsia="Calibri"/>
        </w:rPr>
        <w:t xml:space="preserve">receives SCI and the associated SL-PRS </w:t>
      </w:r>
      <w:r>
        <w:rPr>
          <w:rFonts w:eastAsia="Calibri"/>
          <w:lang w:val="en-US"/>
        </w:rPr>
        <w:t xml:space="preserve">within its capabilities </w:t>
      </w:r>
      <w:r>
        <w:t>[</w:t>
      </w:r>
      <w:r>
        <w:rPr>
          <w:rFonts w:eastAsia="Calibri"/>
        </w:rPr>
        <w:t xml:space="preserve">Components 2 and 3 of FG 41-1-1],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Pr>
          <w:rFonts w:eastAsia="Calibri"/>
          <w:lang w:val="en-US"/>
        </w:rPr>
        <w:t>is defined as:</w:t>
      </w:r>
    </w:p>
    <w:p w14:paraId="3181FADF" w14:textId="77777777" w:rsidR="008C7538" w:rsidRDefault="008C7538" w:rsidP="008C7538">
      <w:pPr>
        <w:spacing w:line="254" w:lineRule="auto"/>
        <w:ind w:left="567"/>
        <w:rPr>
          <w:rFonts w:eastAsia="Calibri"/>
          <w:lang w:val="en-SE"/>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 RSTD,effect,s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Pr>
          <w:rFonts w:eastAsia="Calibri"/>
        </w:rPr>
        <w:t xml:space="preserve"> , for </w:t>
      </w:r>
      <w:r>
        <w:rPr>
          <w:rFonts w:eastAsia="Calibri"/>
          <w:i/>
          <w:iCs/>
        </w:rPr>
        <w:t>s</w:t>
      </w:r>
      <w:r>
        <w:rPr>
          <w:rFonts w:eastAsia="Calibri"/>
        </w:rPr>
        <w:t>&lt;</w:t>
      </w:r>
      <w:r>
        <w:rPr>
          <w:rFonts w:eastAsia="Calibri"/>
          <w:i/>
          <w:iCs/>
        </w:rPr>
        <w:t>S</w:t>
      </w:r>
      <w:r>
        <w:rPr>
          <w:rFonts w:eastAsia="Calibri"/>
        </w:rPr>
        <w:t xml:space="preserve">, 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Pr>
          <w:rFonts w:eastAsia="Calibri"/>
        </w:rPr>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Pr>
          <w:rFonts w:eastAsia="Calibri"/>
        </w:rPr>
        <w:t xml:space="preserve"> are the beginning of the first slot of SL-PRS sample </w:t>
      </w:r>
      <w:r>
        <w:rPr>
          <w:rFonts w:eastAsia="Calibri"/>
          <w:i/>
          <w:iCs/>
        </w:rPr>
        <w:t>s+1</w:t>
      </w:r>
      <w:r>
        <w:rPr>
          <w:rFonts w:eastAsia="Calibri"/>
        </w:rPr>
        <w:t xml:space="preserve"> and SL-PRS sample </w:t>
      </w:r>
      <w:r>
        <w:rPr>
          <w:rFonts w:eastAsia="Calibri"/>
          <w:i/>
          <w:iCs/>
        </w:rPr>
        <w:t>s</w:t>
      </w:r>
      <w:r>
        <w:rPr>
          <w:rFonts w:eastAsia="Calibri"/>
        </w:rPr>
        <w:t>, respectively,</w:t>
      </w:r>
    </w:p>
    <w:p w14:paraId="62820517" w14:textId="77777777" w:rsidR="008C7538" w:rsidRDefault="008C7538" w:rsidP="008C7538">
      <w:pPr>
        <w:spacing w:line="254" w:lineRule="auto"/>
        <w:ind w:left="567"/>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 RSTD,effect,s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Pr>
          <w:rFonts w:eastAsia="Calibri"/>
        </w:rPr>
        <w:t xml:space="preserve">for </w:t>
      </w:r>
      <w:r>
        <w:rPr>
          <w:rFonts w:eastAsia="Calibri"/>
          <w:i/>
          <w:iCs/>
        </w:rPr>
        <w:t>s</w:t>
      </w:r>
      <w:r>
        <w:rPr>
          <w:rFonts w:eastAsia="Calibri"/>
        </w:rPr>
        <w:t>=</w:t>
      </w:r>
      <w:r>
        <w:rPr>
          <w:rFonts w:eastAsia="Calibri"/>
          <w:i/>
          <w:iCs/>
        </w:rPr>
        <w:t>S</w:t>
      </w:r>
      <w:r>
        <w:rPr>
          <w:rFonts w:eastAsia="Calibri"/>
        </w:rPr>
        <w:t xml:space="preserve">, </w:t>
      </w:r>
    </w:p>
    <w:p w14:paraId="310A3985" w14:textId="77777777" w:rsidR="008C7538" w:rsidRDefault="008C7538" w:rsidP="008C7538">
      <w:pPr>
        <w:spacing w:line="254" w:lineRule="auto"/>
        <w:ind w:left="283" w:firstLine="284"/>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Pr>
          <w:rFonts w:eastAsia="Calibri"/>
        </w:rPr>
        <w:t xml:space="preserve"> is the duration of the slot carrying SL-PRS sample </w:t>
      </w:r>
      <w:r>
        <w:rPr>
          <w:rFonts w:eastAsia="Calibri"/>
          <w:i/>
          <w:iCs/>
        </w:rPr>
        <w:t xml:space="preserve">s </w:t>
      </w:r>
      <w:r>
        <w:rPr>
          <w:rFonts w:eastAsia="Calibri"/>
        </w:rPr>
        <w:t>of the SL RSTD measurement,</w:t>
      </w:r>
    </w:p>
    <w:p w14:paraId="704D67F3" w14:textId="4743CC39" w:rsidR="008C7538" w:rsidRDefault="008C7538" w:rsidP="008C7538">
      <w:pPr>
        <w:ind w:left="283" w:firstLine="284"/>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Pr>
          <w:rFonts w:eastAsia="Calibri"/>
        </w:rPr>
        <w:t xml:space="preserve"> is the processing time given by the UE capability in</w:t>
      </w:r>
      <w:r>
        <w:t xml:space="preserve"> [</w:t>
      </w:r>
      <w:r>
        <w:rPr>
          <w:rFonts w:eastAsia="Calibri"/>
        </w:rPr>
        <w:t>Components 4 of FG 41-1-1].</w:t>
      </w:r>
    </w:p>
    <w:p w14:paraId="6499BDCD" w14:textId="7829EF64" w:rsidR="008C7538" w:rsidRDefault="008C7538" w:rsidP="008C7538">
      <w:pPr>
        <w:rPr>
          <w:rFonts w:eastAsia="DengXian"/>
          <w:lang w:val="en-US" w:eastAsia="zh-CN"/>
        </w:rPr>
      </w:pPr>
      <w:r>
        <w:rPr>
          <w:rFonts w:eastAsia="DengXian"/>
          <w:lang w:val="en-US" w:eastAsia="zh-CN"/>
        </w:rPr>
        <w:t>[A UE may drop one or more SL PRS measurement samples if the number of active slots and number of active resources per slot for the ongoing SL PRS measurement exceed the UE capabilities in [FG 41-1-1]. For a single-sample measurement, the whole measurement may not be performed.]</w:t>
      </w:r>
    </w:p>
    <w:p w14:paraId="79134A4B" w14:textId="77777777" w:rsidR="008C7538" w:rsidRDefault="008C7538" w:rsidP="008C7538">
      <w:pPr>
        <w:spacing w:line="254" w:lineRule="auto"/>
        <w:rPr>
          <w:rFonts w:eastAsia="Malgun Gothic"/>
          <w:lang w:val="en-SE" w:eastAsia="zh-CN"/>
        </w:rPr>
      </w:pPr>
      <w:r>
        <w:rPr>
          <w:rFonts w:eastAsia="Malgun Gothic"/>
          <w:lang w:eastAsia="zh-CN"/>
        </w:rPr>
        <w:t xml:space="preserve">If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Pr>
          <w:rFonts w:eastAsia="Malgun Gothic"/>
          <w:lang w:eastAsia="zh-CN"/>
        </w:rPr>
        <w:t xml:space="preserve"> at the measuring UE, while the UE is performing the SL RSTD measurement, then the UE shall restart the SL RSTD measurement after the synchronization reference source change </w:t>
      </w:r>
      <w:r>
        <w:rPr>
          <w:lang w:eastAsia="zh-CN"/>
        </w:rPr>
        <w:t xml:space="preserve">and shall send the measurement report during a measurement period, which can be longer than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Pr>
          <w:rFonts w:eastAsia="Malgun Gothic"/>
          <w:lang w:eastAsia="zh-CN"/>
        </w:rPr>
        <w:t>.</w:t>
      </w:r>
    </w:p>
    <w:p w14:paraId="741623DE" w14:textId="77777777" w:rsidR="008C7538" w:rsidRDefault="008C7538" w:rsidP="008C7538">
      <w:pPr>
        <w:spacing w:line="254" w:lineRule="auto"/>
        <w:rPr>
          <w:rFonts w:eastAsia="Calibri"/>
        </w:rPr>
      </w:pPr>
      <w:r>
        <w:rPr>
          <w:rFonts w:eastAsia="Calibri"/>
        </w:rPr>
        <w:t xml:space="preserve">The requirements in this clause do not apply, when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Pr>
          <w:rFonts w:eastAsia="Malgun Gothic"/>
          <w:lang w:eastAsia="zh-CN"/>
        </w:rPr>
        <w:t xml:space="preserve"> at the UE transmitting SL-PRS for the SL RSTD measurement.</w:t>
      </w:r>
    </w:p>
    <w:p w14:paraId="106AE8F9" w14:textId="77777777" w:rsidR="008C7538" w:rsidRDefault="008C7538" w:rsidP="008C7538">
      <w:pPr>
        <w:spacing w:line="254" w:lineRule="auto"/>
        <w:rPr>
          <w:rFonts w:eastAsiaTheme="minorHAnsi"/>
        </w:rPr>
      </w:pPr>
      <w:r>
        <w:t xml:space="preserve">The requirements in this clause apply, provided that no SL-PRS symbols are dropped </w:t>
      </w:r>
      <w:r>
        <w:rPr>
          <w:lang w:eastAsia="zh-CN"/>
        </w:rPr>
        <w:t xml:space="preserve">due to, e.g., </w:t>
      </w:r>
      <w:r>
        <w:t xml:space="preserve">selection or reselection of synchronization reference source according to clause 12.4 during the measurement period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t>. Otherwise, the measurement period can be longer.</w:t>
      </w:r>
    </w:p>
    <w:p w14:paraId="70784C88" w14:textId="77777777" w:rsidR="008C7538" w:rsidRDefault="008C7538" w:rsidP="008C7538">
      <w:pPr>
        <w:spacing w:line="254" w:lineRule="auto"/>
      </w:pPr>
      <w:r>
        <w:t xml:space="preserve">The requirements in this clause apply, provided that the reception of slots containing SL-PRS is not interrupted during the measurement period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t>. Otherwise, if the reception of the slots containing SL-PRS is interrupted, the measurement period can be longer.</w:t>
      </w:r>
    </w:p>
    <w:sectPr w:rsidR="008C75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B60EC" w14:textId="77777777" w:rsidR="001E05FB" w:rsidRDefault="001E05FB">
      <w:r>
        <w:separator/>
      </w:r>
    </w:p>
  </w:endnote>
  <w:endnote w:type="continuationSeparator" w:id="0">
    <w:p w14:paraId="66F6A96A" w14:textId="77777777" w:rsidR="001E05FB" w:rsidRDefault="001E0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default"/>
    <w:sig w:usb0="E00002FF" w:usb1="5000785B" w:usb2="00000000" w:usb3="00000000" w:csb0="2000019F" w:csb1="4F01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EDDBD" w14:textId="77777777" w:rsidR="001E05FB" w:rsidRDefault="001E05FB">
      <w:r>
        <w:separator/>
      </w:r>
    </w:p>
  </w:footnote>
  <w:footnote w:type="continuationSeparator" w:id="0">
    <w:p w14:paraId="183BD823" w14:textId="77777777" w:rsidR="001E05FB" w:rsidRDefault="001E0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AB4F82"/>
    <w:multiLevelType w:val="hybridMultilevel"/>
    <w:tmpl w:val="1CAAFAB2"/>
    <w:lvl w:ilvl="0" w:tplc="7DCCA194">
      <w:start w:val="3"/>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0BA60D7"/>
    <w:multiLevelType w:val="hybridMultilevel"/>
    <w:tmpl w:val="3E34AF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6127166">
    <w:abstractNumId w:val="1"/>
  </w:num>
  <w:num w:numId="2" w16cid:durableId="607929190">
    <w:abstractNumId w:val="14"/>
  </w:num>
  <w:num w:numId="3" w16cid:durableId="1917935510">
    <w:abstractNumId w:val="20"/>
  </w:num>
  <w:num w:numId="4" w16cid:durableId="1503396058">
    <w:abstractNumId w:val="5"/>
  </w:num>
  <w:num w:numId="5" w16cid:durableId="210846930">
    <w:abstractNumId w:val="6"/>
  </w:num>
  <w:num w:numId="6" w16cid:durableId="646712585">
    <w:abstractNumId w:val="0"/>
  </w:num>
  <w:num w:numId="7" w16cid:durableId="1241255594">
    <w:abstractNumId w:val="7"/>
  </w:num>
  <w:num w:numId="8" w16cid:durableId="154761270">
    <w:abstractNumId w:val="4"/>
  </w:num>
  <w:num w:numId="9" w16cid:durableId="7561760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8"/>
  </w:num>
  <w:num w:numId="11" w16cid:durableId="1515916472">
    <w:abstractNumId w:val="3"/>
  </w:num>
  <w:num w:numId="12"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6"/>
  </w:num>
  <w:num w:numId="14" w16cid:durableId="178352294">
    <w:abstractNumId w:val="19"/>
  </w:num>
  <w:num w:numId="15" w16cid:durableId="1748920085">
    <w:abstractNumId w:val="15"/>
  </w:num>
  <w:num w:numId="16" w16cid:durableId="1591500207">
    <w:abstractNumId w:val="10"/>
  </w:num>
  <w:num w:numId="17" w16cid:durableId="625813878">
    <w:abstractNumId w:val="17"/>
  </w:num>
  <w:num w:numId="18" w16cid:durableId="111629504">
    <w:abstractNumId w:val="9"/>
  </w:num>
  <w:num w:numId="19" w16cid:durableId="547380677">
    <w:abstractNumId w:val="2"/>
  </w:num>
  <w:num w:numId="20" w16cid:durableId="1711419667">
    <w:abstractNumId w:val="11"/>
  </w:num>
  <w:num w:numId="21" w16cid:durableId="764421836">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4F22"/>
    <w:rsid w:val="00022E4A"/>
    <w:rsid w:val="000361F5"/>
    <w:rsid w:val="00043C75"/>
    <w:rsid w:val="00047B28"/>
    <w:rsid w:val="00056640"/>
    <w:rsid w:val="0006583D"/>
    <w:rsid w:val="00070E09"/>
    <w:rsid w:val="000734B2"/>
    <w:rsid w:val="00082CCA"/>
    <w:rsid w:val="0009725E"/>
    <w:rsid w:val="000A6394"/>
    <w:rsid w:val="000A70D1"/>
    <w:rsid w:val="000B0033"/>
    <w:rsid w:val="000B7FED"/>
    <w:rsid w:val="000C038A"/>
    <w:rsid w:val="000C6598"/>
    <w:rsid w:val="000D44B3"/>
    <w:rsid w:val="000E7A19"/>
    <w:rsid w:val="000F2CF5"/>
    <w:rsid w:val="00115F68"/>
    <w:rsid w:val="001413A2"/>
    <w:rsid w:val="00145D43"/>
    <w:rsid w:val="00180F0D"/>
    <w:rsid w:val="00192C46"/>
    <w:rsid w:val="001A08B3"/>
    <w:rsid w:val="001A3D06"/>
    <w:rsid w:val="001A7B60"/>
    <w:rsid w:val="001B52F0"/>
    <w:rsid w:val="001B5ED5"/>
    <w:rsid w:val="001B6767"/>
    <w:rsid w:val="001B7A65"/>
    <w:rsid w:val="001D294B"/>
    <w:rsid w:val="001E05FB"/>
    <w:rsid w:val="001E41F3"/>
    <w:rsid w:val="00236C8E"/>
    <w:rsid w:val="002471A9"/>
    <w:rsid w:val="00247D95"/>
    <w:rsid w:val="0025753E"/>
    <w:rsid w:val="0026004D"/>
    <w:rsid w:val="002640DD"/>
    <w:rsid w:val="00264102"/>
    <w:rsid w:val="00265FD1"/>
    <w:rsid w:val="00275D12"/>
    <w:rsid w:val="00282E22"/>
    <w:rsid w:val="00284FEB"/>
    <w:rsid w:val="002860C4"/>
    <w:rsid w:val="00296EAE"/>
    <w:rsid w:val="002A0BD6"/>
    <w:rsid w:val="002B2268"/>
    <w:rsid w:val="002B5741"/>
    <w:rsid w:val="002C0EBF"/>
    <w:rsid w:val="002C1D66"/>
    <w:rsid w:val="002C3BCF"/>
    <w:rsid w:val="002E472E"/>
    <w:rsid w:val="002F5DA6"/>
    <w:rsid w:val="003051F5"/>
    <w:rsid w:val="00305409"/>
    <w:rsid w:val="00325A79"/>
    <w:rsid w:val="00333034"/>
    <w:rsid w:val="0033358C"/>
    <w:rsid w:val="003454D9"/>
    <w:rsid w:val="003504A1"/>
    <w:rsid w:val="00352FFC"/>
    <w:rsid w:val="00356362"/>
    <w:rsid w:val="003609EF"/>
    <w:rsid w:val="0036231A"/>
    <w:rsid w:val="00363AC8"/>
    <w:rsid w:val="0037257A"/>
    <w:rsid w:val="00374DD4"/>
    <w:rsid w:val="00374FC1"/>
    <w:rsid w:val="00384B8A"/>
    <w:rsid w:val="003A5633"/>
    <w:rsid w:val="003A7FF1"/>
    <w:rsid w:val="003C73E5"/>
    <w:rsid w:val="003D5330"/>
    <w:rsid w:val="003E07C2"/>
    <w:rsid w:val="003E1A36"/>
    <w:rsid w:val="003E366E"/>
    <w:rsid w:val="003E4CA2"/>
    <w:rsid w:val="003F24E6"/>
    <w:rsid w:val="003F4341"/>
    <w:rsid w:val="003F6202"/>
    <w:rsid w:val="00400975"/>
    <w:rsid w:val="00402A72"/>
    <w:rsid w:val="00403876"/>
    <w:rsid w:val="00405F38"/>
    <w:rsid w:val="00410371"/>
    <w:rsid w:val="004109FD"/>
    <w:rsid w:val="00423181"/>
    <w:rsid w:val="004242F1"/>
    <w:rsid w:val="0043083F"/>
    <w:rsid w:val="0043409D"/>
    <w:rsid w:val="00443A57"/>
    <w:rsid w:val="00451F14"/>
    <w:rsid w:val="00453B09"/>
    <w:rsid w:val="00466BAF"/>
    <w:rsid w:val="0048661E"/>
    <w:rsid w:val="00496573"/>
    <w:rsid w:val="004A14D8"/>
    <w:rsid w:val="004B75B7"/>
    <w:rsid w:val="004C000E"/>
    <w:rsid w:val="004C0ADD"/>
    <w:rsid w:val="004C7CDC"/>
    <w:rsid w:val="004D2C45"/>
    <w:rsid w:val="004D693E"/>
    <w:rsid w:val="004F5B4E"/>
    <w:rsid w:val="004F64C1"/>
    <w:rsid w:val="00504054"/>
    <w:rsid w:val="005141D9"/>
    <w:rsid w:val="0051580D"/>
    <w:rsid w:val="0051752C"/>
    <w:rsid w:val="00525C41"/>
    <w:rsid w:val="005277BF"/>
    <w:rsid w:val="00547111"/>
    <w:rsid w:val="005639B1"/>
    <w:rsid w:val="00575ECC"/>
    <w:rsid w:val="00581981"/>
    <w:rsid w:val="00592D74"/>
    <w:rsid w:val="005A1DD7"/>
    <w:rsid w:val="005A5855"/>
    <w:rsid w:val="005D13F3"/>
    <w:rsid w:val="005E1703"/>
    <w:rsid w:val="005E2C44"/>
    <w:rsid w:val="005F48E4"/>
    <w:rsid w:val="00605354"/>
    <w:rsid w:val="006059A5"/>
    <w:rsid w:val="00610069"/>
    <w:rsid w:val="00621188"/>
    <w:rsid w:val="00625389"/>
    <w:rsid w:val="006257ED"/>
    <w:rsid w:val="00626021"/>
    <w:rsid w:val="00626319"/>
    <w:rsid w:val="00626E73"/>
    <w:rsid w:val="0063340A"/>
    <w:rsid w:val="00653DE4"/>
    <w:rsid w:val="00665C47"/>
    <w:rsid w:val="0068724F"/>
    <w:rsid w:val="00687DF0"/>
    <w:rsid w:val="00695808"/>
    <w:rsid w:val="006B46FB"/>
    <w:rsid w:val="006C6906"/>
    <w:rsid w:val="006C6E07"/>
    <w:rsid w:val="006D4722"/>
    <w:rsid w:val="006E06FD"/>
    <w:rsid w:val="006E21FB"/>
    <w:rsid w:val="006F28B9"/>
    <w:rsid w:val="00701BE3"/>
    <w:rsid w:val="00711704"/>
    <w:rsid w:val="00754C09"/>
    <w:rsid w:val="00756BC4"/>
    <w:rsid w:val="00792342"/>
    <w:rsid w:val="007977A8"/>
    <w:rsid w:val="007B512A"/>
    <w:rsid w:val="007C2097"/>
    <w:rsid w:val="007C67D2"/>
    <w:rsid w:val="007D4848"/>
    <w:rsid w:val="007D6A07"/>
    <w:rsid w:val="007E4E79"/>
    <w:rsid w:val="007F3CF3"/>
    <w:rsid w:val="007F7259"/>
    <w:rsid w:val="008040A8"/>
    <w:rsid w:val="008041E4"/>
    <w:rsid w:val="00806A41"/>
    <w:rsid w:val="00810626"/>
    <w:rsid w:val="008279FA"/>
    <w:rsid w:val="00835D75"/>
    <w:rsid w:val="00842A76"/>
    <w:rsid w:val="00844A45"/>
    <w:rsid w:val="0085651E"/>
    <w:rsid w:val="0085701D"/>
    <w:rsid w:val="008626E7"/>
    <w:rsid w:val="00866CE5"/>
    <w:rsid w:val="00870EE7"/>
    <w:rsid w:val="00880DBE"/>
    <w:rsid w:val="008857B6"/>
    <w:rsid w:val="008863B9"/>
    <w:rsid w:val="0088689B"/>
    <w:rsid w:val="00895B2E"/>
    <w:rsid w:val="008A45A6"/>
    <w:rsid w:val="008B46B3"/>
    <w:rsid w:val="008B51BB"/>
    <w:rsid w:val="008C7538"/>
    <w:rsid w:val="008D160C"/>
    <w:rsid w:val="008D3CCC"/>
    <w:rsid w:val="008D44FA"/>
    <w:rsid w:val="008E520F"/>
    <w:rsid w:val="008F3789"/>
    <w:rsid w:val="008F686C"/>
    <w:rsid w:val="008F7985"/>
    <w:rsid w:val="009060B4"/>
    <w:rsid w:val="009148DE"/>
    <w:rsid w:val="00926FF7"/>
    <w:rsid w:val="00933281"/>
    <w:rsid w:val="0093412B"/>
    <w:rsid w:val="00941E30"/>
    <w:rsid w:val="009531B0"/>
    <w:rsid w:val="0095330D"/>
    <w:rsid w:val="009535A9"/>
    <w:rsid w:val="009704F8"/>
    <w:rsid w:val="009741B3"/>
    <w:rsid w:val="00976755"/>
    <w:rsid w:val="009777D9"/>
    <w:rsid w:val="00982E15"/>
    <w:rsid w:val="00985A07"/>
    <w:rsid w:val="00986FB4"/>
    <w:rsid w:val="00991B88"/>
    <w:rsid w:val="009A5753"/>
    <w:rsid w:val="009A579D"/>
    <w:rsid w:val="009A5C0E"/>
    <w:rsid w:val="009A62C2"/>
    <w:rsid w:val="009C23C1"/>
    <w:rsid w:val="009D6F18"/>
    <w:rsid w:val="009E3297"/>
    <w:rsid w:val="009E3D0B"/>
    <w:rsid w:val="009E5568"/>
    <w:rsid w:val="009E6D87"/>
    <w:rsid w:val="009F4C40"/>
    <w:rsid w:val="009F734F"/>
    <w:rsid w:val="00A04B6C"/>
    <w:rsid w:val="00A13671"/>
    <w:rsid w:val="00A16CAA"/>
    <w:rsid w:val="00A246B6"/>
    <w:rsid w:val="00A47E70"/>
    <w:rsid w:val="00A50526"/>
    <w:rsid w:val="00A50CF0"/>
    <w:rsid w:val="00A5511A"/>
    <w:rsid w:val="00A64634"/>
    <w:rsid w:val="00A67681"/>
    <w:rsid w:val="00A7671C"/>
    <w:rsid w:val="00A76EAF"/>
    <w:rsid w:val="00AA0E7C"/>
    <w:rsid w:val="00AA2CBC"/>
    <w:rsid w:val="00AA6FA0"/>
    <w:rsid w:val="00AB4A5F"/>
    <w:rsid w:val="00AC3F32"/>
    <w:rsid w:val="00AC5820"/>
    <w:rsid w:val="00AD1CD8"/>
    <w:rsid w:val="00AD3E10"/>
    <w:rsid w:val="00AE3FA1"/>
    <w:rsid w:val="00AE7399"/>
    <w:rsid w:val="00B020A4"/>
    <w:rsid w:val="00B11866"/>
    <w:rsid w:val="00B258BB"/>
    <w:rsid w:val="00B37778"/>
    <w:rsid w:val="00B516B0"/>
    <w:rsid w:val="00B55FCE"/>
    <w:rsid w:val="00B66DF8"/>
    <w:rsid w:val="00B67B97"/>
    <w:rsid w:val="00B716C3"/>
    <w:rsid w:val="00B77C3D"/>
    <w:rsid w:val="00B85188"/>
    <w:rsid w:val="00B968C8"/>
    <w:rsid w:val="00BA3EC5"/>
    <w:rsid w:val="00BA51D9"/>
    <w:rsid w:val="00BB2A6E"/>
    <w:rsid w:val="00BB5DFC"/>
    <w:rsid w:val="00BC3110"/>
    <w:rsid w:val="00BC5E61"/>
    <w:rsid w:val="00BD279D"/>
    <w:rsid w:val="00BD56FA"/>
    <w:rsid w:val="00BD6BB8"/>
    <w:rsid w:val="00BE372D"/>
    <w:rsid w:val="00BF0983"/>
    <w:rsid w:val="00BF7E55"/>
    <w:rsid w:val="00C0046A"/>
    <w:rsid w:val="00C039DA"/>
    <w:rsid w:val="00C047AE"/>
    <w:rsid w:val="00C11BA8"/>
    <w:rsid w:val="00C34D05"/>
    <w:rsid w:val="00C50C86"/>
    <w:rsid w:val="00C617E5"/>
    <w:rsid w:val="00C66BA2"/>
    <w:rsid w:val="00C75C32"/>
    <w:rsid w:val="00C849BF"/>
    <w:rsid w:val="00C870F6"/>
    <w:rsid w:val="00C907B5"/>
    <w:rsid w:val="00C9335F"/>
    <w:rsid w:val="00C93474"/>
    <w:rsid w:val="00C95985"/>
    <w:rsid w:val="00CA337A"/>
    <w:rsid w:val="00CB262D"/>
    <w:rsid w:val="00CC5026"/>
    <w:rsid w:val="00CC68D0"/>
    <w:rsid w:val="00CF0245"/>
    <w:rsid w:val="00D03F9A"/>
    <w:rsid w:val="00D06D51"/>
    <w:rsid w:val="00D137C2"/>
    <w:rsid w:val="00D13812"/>
    <w:rsid w:val="00D24991"/>
    <w:rsid w:val="00D32BCC"/>
    <w:rsid w:val="00D34457"/>
    <w:rsid w:val="00D34FDC"/>
    <w:rsid w:val="00D50255"/>
    <w:rsid w:val="00D66520"/>
    <w:rsid w:val="00D671E4"/>
    <w:rsid w:val="00D70D34"/>
    <w:rsid w:val="00D84AE9"/>
    <w:rsid w:val="00D9124E"/>
    <w:rsid w:val="00D9790B"/>
    <w:rsid w:val="00DC2F0D"/>
    <w:rsid w:val="00DE2B91"/>
    <w:rsid w:val="00DE34CF"/>
    <w:rsid w:val="00DE7892"/>
    <w:rsid w:val="00DF0E7F"/>
    <w:rsid w:val="00DF69BD"/>
    <w:rsid w:val="00DF701E"/>
    <w:rsid w:val="00DF789D"/>
    <w:rsid w:val="00E012F1"/>
    <w:rsid w:val="00E13F3D"/>
    <w:rsid w:val="00E215E6"/>
    <w:rsid w:val="00E232A4"/>
    <w:rsid w:val="00E34898"/>
    <w:rsid w:val="00E34D47"/>
    <w:rsid w:val="00E523DB"/>
    <w:rsid w:val="00E65069"/>
    <w:rsid w:val="00E671B7"/>
    <w:rsid w:val="00E857F1"/>
    <w:rsid w:val="00EA2BDD"/>
    <w:rsid w:val="00EA74F5"/>
    <w:rsid w:val="00EB09B7"/>
    <w:rsid w:val="00EC29F0"/>
    <w:rsid w:val="00ED5247"/>
    <w:rsid w:val="00EE7D7C"/>
    <w:rsid w:val="00F00A1F"/>
    <w:rsid w:val="00F05B04"/>
    <w:rsid w:val="00F07F23"/>
    <w:rsid w:val="00F10035"/>
    <w:rsid w:val="00F17502"/>
    <w:rsid w:val="00F20BF8"/>
    <w:rsid w:val="00F25D98"/>
    <w:rsid w:val="00F300FB"/>
    <w:rsid w:val="00F370D2"/>
    <w:rsid w:val="00F40A5D"/>
    <w:rsid w:val="00F41094"/>
    <w:rsid w:val="00F42094"/>
    <w:rsid w:val="00F56C1E"/>
    <w:rsid w:val="00F6394E"/>
    <w:rsid w:val="00F64EEF"/>
    <w:rsid w:val="00F72467"/>
    <w:rsid w:val="00F93453"/>
    <w:rsid w:val="00FA38AE"/>
    <w:rsid w:val="00FB29E2"/>
    <w:rsid w:val="00FB6386"/>
    <w:rsid w:val="00FD48F5"/>
    <w:rsid w:val="00FD797F"/>
    <w:rsid w:val="00FE22D4"/>
    <w:rsid w:val="00FF2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uiPriority w:val="5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semiHidden/>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D3E10"/>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540</TotalTime>
  <Pages>2</Pages>
  <Words>732</Words>
  <Characters>4176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261</cp:revision>
  <cp:lastPrinted>1899-12-31T23:00:00Z</cp:lastPrinted>
  <dcterms:created xsi:type="dcterms:W3CDTF">2020-02-03T08:32:00Z</dcterms:created>
  <dcterms:modified xsi:type="dcterms:W3CDTF">2024-11-08T23:00:00Z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